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FAB" w:rsidRPr="00B677D5" w:rsidRDefault="00873F72" w:rsidP="00F24FAB">
      <w:pPr>
        <w:pStyle w:val="Heading1"/>
        <w:numPr>
          <w:ilvl w:val="0"/>
          <w:numId w:val="0"/>
        </w:numPr>
        <w:rPr>
          <w:rFonts w:ascii="Calibri" w:hAnsi="Calibri"/>
          <w:b/>
          <w:sz w:val="24"/>
          <w:szCs w:val="24"/>
        </w:rPr>
      </w:pPr>
      <w:r w:rsidRPr="00B677D5">
        <w:rPr>
          <w:rFonts w:ascii="Calibri" w:hAnsi="Calibri"/>
          <w:b/>
          <w:sz w:val="24"/>
          <w:szCs w:val="24"/>
        </w:rPr>
        <w:t xml:space="preserve">APPENDIX </w:t>
      </w:r>
      <w:r w:rsidR="00B677D5">
        <w:rPr>
          <w:rFonts w:ascii="Calibri" w:hAnsi="Calibri"/>
          <w:b/>
          <w:sz w:val="24"/>
          <w:szCs w:val="24"/>
        </w:rPr>
        <w:t>C</w:t>
      </w:r>
      <w:r w:rsidR="00F24FAB" w:rsidRPr="00B677D5">
        <w:rPr>
          <w:rFonts w:ascii="Calibri" w:hAnsi="Calibri"/>
          <w:b/>
          <w:sz w:val="24"/>
          <w:szCs w:val="24"/>
        </w:rPr>
        <w:t xml:space="preserve"> - RESPONSE FORM</w:t>
      </w:r>
    </w:p>
    <w:p w:rsidR="00F24FAB" w:rsidRPr="006B3C4A" w:rsidRDefault="00F24FAB" w:rsidP="00F24FAB">
      <w:pPr>
        <w:pStyle w:val="Heading1"/>
        <w:numPr>
          <w:ilvl w:val="0"/>
          <w:numId w:val="0"/>
        </w:numPr>
        <w:rPr>
          <w:sz w:val="20"/>
          <w:szCs w:val="20"/>
        </w:rPr>
      </w:pPr>
    </w:p>
    <w:p w:rsidR="00F24FAB" w:rsidRPr="00B677D5" w:rsidRDefault="00F24FAB" w:rsidP="00F24FAB">
      <w:pPr>
        <w:rPr>
          <w:rFonts w:ascii="Calibri" w:hAnsi="Calibri"/>
          <w:sz w:val="20"/>
          <w:szCs w:val="20"/>
        </w:rPr>
      </w:pPr>
      <w:r w:rsidRPr="00B677D5">
        <w:rPr>
          <w:rFonts w:ascii="Calibri" w:hAnsi="Calibri"/>
          <w:sz w:val="20"/>
          <w:szCs w:val="20"/>
        </w:rPr>
        <w:t xml:space="preserve">To: </w:t>
      </w:r>
      <w:r w:rsidR="00A0313C" w:rsidRPr="00B677D5">
        <w:rPr>
          <w:rFonts w:ascii="Calibri" w:hAnsi="Calibri"/>
          <w:sz w:val="20"/>
          <w:szCs w:val="20"/>
        </w:rPr>
        <w:t>Michael Walls</w:t>
      </w:r>
    </w:p>
    <w:p w:rsidR="00F24FAB" w:rsidRPr="00B677D5" w:rsidRDefault="00F24FAB" w:rsidP="00F24FAB">
      <w:pPr>
        <w:rPr>
          <w:rFonts w:ascii="Calibri" w:hAnsi="Calibri"/>
          <w:sz w:val="20"/>
          <w:szCs w:val="20"/>
        </w:rPr>
      </w:pPr>
      <w:r w:rsidRPr="00B677D5">
        <w:rPr>
          <w:rFonts w:ascii="Calibri" w:hAnsi="Calibri"/>
          <w:sz w:val="20"/>
          <w:szCs w:val="20"/>
        </w:rPr>
        <w:t xml:space="preserve">Email: </w:t>
      </w:r>
      <w:hyperlink r:id="rId8" w:history="1">
        <w:r w:rsidRPr="00B677D5">
          <w:rPr>
            <w:rStyle w:val="Hyperlink"/>
            <w:rFonts w:ascii="Calibri" w:hAnsi="Calibri"/>
            <w:sz w:val="20"/>
            <w:szCs w:val="20"/>
          </w:rPr>
          <w:t>DCUSA@electralink.co.uk</w:t>
        </w:r>
      </w:hyperlink>
    </w:p>
    <w:p w:rsidR="00F24FAB" w:rsidRPr="00B677D5" w:rsidRDefault="00F24FAB" w:rsidP="00F24FAB">
      <w:pPr>
        <w:rPr>
          <w:rFonts w:ascii="Calibri" w:hAnsi="Calibri"/>
          <w:sz w:val="20"/>
          <w:szCs w:val="20"/>
        </w:rPr>
      </w:pPr>
      <w:r w:rsidRPr="00B677D5">
        <w:rPr>
          <w:rFonts w:ascii="Calibri" w:hAnsi="Calibri"/>
          <w:sz w:val="20"/>
          <w:szCs w:val="20"/>
        </w:rPr>
        <w:t xml:space="preserve">Fax: 020 </w:t>
      </w:r>
      <w:r w:rsidR="00E475D7" w:rsidRPr="00B677D5">
        <w:rPr>
          <w:rFonts w:ascii="Calibri" w:hAnsi="Calibri"/>
          <w:sz w:val="20"/>
          <w:szCs w:val="20"/>
        </w:rPr>
        <w:t>7432 301</w:t>
      </w:r>
      <w:r w:rsidR="00A0313C" w:rsidRPr="00B677D5">
        <w:rPr>
          <w:rFonts w:ascii="Calibri" w:hAnsi="Calibri"/>
          <w:sz w:val="20"/>
          <w:szCs w:val="20"/>
        </w:rPr>
        <w:t>4</w:t>
      </w:r>
    </w:p>
    <w:p w:rsidR="00F24FAB" w:rsidRPr="00B677D5" w:rsidRDefault="00F24FAB" w:rsidP="00F24FAB">
      <w:pPr>
        <w:rPr>
          <w:rFonts w:ascii="Calibri" w:hAnsi="Calibri"/>
          <w:sz w:val="20"/>
          <w:szCs w:val="20"/>
        </w:rPr>
      </w:pPr>
    </w:p>
    <w:p w:rsidR="00F24FAB" w:rsidRPr="00B677D5" w:rsidRDefault="00F24FAB" w:rsidP="00F24FAB">
      <w:pPr>
        <w:rPr>
          <w:rFonts w:ascii="Calibri" w:hAnsi="Calibri"/>
          <w:sz w:val="20"/>
          <w:szCs w:val="20"/>
        </w:rPr>
      </w:pPr>
      <w:r w:rsidRPr="00B677D5">
        <w:rPr>
          <w:rFonts w:ascii="Calibri" w:hAnsi="Calibri"/>
          <w:sz w:val="20"/>
          <w:szCs w:val="20"/>
        </w:rPr>
        <w:t>Name:</w:t>
      </w:r>
      <w:r w:rsidRPr="00B677D5">
        <w:rPr>
          <w:rFonts w:ascii="Calibri" w:hAnsi="Calibri"/>
          <w:sz w:val="20"/>
          <w:szCs w:val="20"/>
        </w:rPr>
        <w:br/>
      </w:r>
    </w:p>
    <w:p w:rsidR="00F24FAB" w:rsidRPr="00B677D5" w:rsidRDefault="00F24FAB" w:rsidP="00F24FAB">
      <w:pPr>
        <w:rPr>
          <w:rFonts w:ascii="Calibri" w:hAnsi="Calibri"/>
          <w:sz w:val="20"/>
          <w:szCs w:val="20"/>
        </w:rPr>
      </w:pPr>
      <w:r w:rsidRPr="00B677D5">
        <w:rPr>
          <w:rFonts w:ascii="Calibri" w:hAnsi="Calibri"/>
          <w:sz w:val="20"/>
          <w:szCs w:val="20"/>
        </w:rPr>
        <w:t>Organisation:</w:t>
      </w:r>
      <w:r w:rsidRPr="00B677D5">
        <w:rPr>
          <w:rFonts w:ascii="Calibri" w:hAnsi="Calibri"/>
          <w:sz w:val="20"/>
          <w:szCs w:val="20"/>
        </w:rPr>
        <w:br/>
      </w:r>
    </w:p>
    <w:p w:rsidR="00F24FAB" w:rsidRPr="00B677D5" w:rsidRDefault="008054E0" w:rsidP="00F24FAB">
      <w:pPr>
        <w:rPr>
          <w:rFonts w:ascii="Calibri" w:hAnsi="Calibri"/>
          <w:sz w:val="20"/>
          <w:szCs w:val="20"/>
        </w:rPr>
      </w:pPr>
      <w:r w:rsidRPr="00B677D5">
        <w:rPr>
          <w:rFonts w:ascii="Calibri" w:hAnsi="Calibri"/>
          <w:sz w:val="20"/>
          <w:szCs w:val="20"/>
        </w:rPr>
        <w:t>Role: DNO / IDNO</w:t>
      </w:r>
      <w:r w:rsidR="003973B8" w:rsidRPr="00B677D5">
        <w:rPr>
          <w:rFonts w:ascii="Calibri" w:hAnsi="Calibri"/>
          <w:sz w:val="20"/>
          <w:szCs w:val="20"/>
        </w:rPr>
        <w:t>/Supplier/</w:t>
      </w:r>
      <w:r w:rsidRPr="00B677D5">
        <w:rPr>
          <w:rFonts w:ascii="Calibri" w:hAnsi="Calibri"/>
          <w:sz w:val="20"/>
          <w:szCs w:val="20"/>
        </w:rPr>
        <w:t>Other</w:t>
      </w:r>
      <w:r w:rsidR="00F24FAB" w:rsidRPr="00B677D5">
        <w:rPr>
          <w:rFonts w:ascii="Calibri" w:hAnsi="Calibri"/>
          <w:sz w:val="20"/>
          <w:szCs w:val="20"/>
        </w:rPr>
        <w:t>– Please Specify:</w:t>
      </w:r>
      <w:r w:rsidR="00F24FAB" w:rsidRPr="00B677D5">
        <w:rPr>
          <w:rFonts w:ascii="Calibri" w:hAnsi="Calibri"/>
          <w:sz w:val="20"/>
          <w:szCs w:val="20"/>
        </w:rPr>
        <w:br/>
      </w:r>
    </w:p>
    <w:p w:rsidR="00F24FAB" w:rsidRPr="00B677D5" w:rsidRDefault="00F24FAB" w:rsidP="00F24FAB">
      <w:pPr>
        <w:rPr>
          <w:rFonts w:ascii="Calibri" w:hAnsi="Calibri"/>
          <w:sz w:val="20"/>
          <w:szCs w:val="20"/>
        </w:rPr>
      </w:pPr>
      <w:r w:rsidRPr="00B677D5">
        <w:rPr>
          <w:rFonts w:ascii="Calibri" w:hAnsi="Calibri"/>
          <w:sz w:val="20"/>
          <w:szCs w:val="20"/>
        </w:rPr>
        <w:t>Email Address:</w:t>
      </w:r>
      <w:r w:rsidRPr="00B677D5">
        <w:rPr>
          <w:rFonts w:ascii="Calibri" w:hAnsi="Calibri"/>
          <w:sz w:val="20"/>
          <w:szCs w:val="20"/>
        </w:rPr>
        <w:br/>
      </w:r>
    </w:p>
    <w:p w:rsidR="00F24FAB" w:rsidRPr="00B677D5" w:rsidRDefault="00F24FAB" w:rsidP="00F24FAB">
      <w:pPr>
        <w:rPr>
          <w:rFonts w:ascii="Calibri" w:hAnsi="Calibri"/>
          <w:sz w:val="20"/>
          <w:szCs w:val="20"/>
        </w:rPr>
      </w:pPr>
      <w:r w:rsidRPr="00B677D5">
        <w:rPr>
          <w:rFonts w:ascii="Calibri" w:hAnsi="Calibri"/>
          <w:sz w:val="20"/>
          <w:szCs w:val="20"/>
        </w:rPr>
        <w:t>Phone Number:</w:t>
      </w:r>
    </w:p>
    <w:p w:rsidR="00B87FB0" w:rsidRPr="00B677D5" w:rsidRDefault="00B87FB0" w:rsidP="00F24FAB">
      <w:pPr>
        <w:rPr>
          <w:rFonts w:ascii="Calibri" w:hAnsi="Calibri"/>
          <w:sz w:val="20"/>
          <w:szCs w:val="20"/>
        </w:rPr>
      </w:pPr>
    </w:p>
    <w:p w:rsidR="00F24FAB" w:rsidRPr="00B677D5" w:rsidRDefault="00F24FAB" w:rsidP="00F24FAB">
      <w:pPr>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F24FAB" w:rsidRPr="00B677D5" w:rsidTr="00C73CF1">
        <w:trPr>
          <w:trHeight w:val="589"/>
        </w:trPr>
        <w:tc>
          <w:tcPr>
            <w:tcW w:w="8528" w:type="dxa"/>
            <w:shd w:val="clear" w:color="auto" w:fill="D9D9D9"/>
          </w:tcPr>
          <w:p w:rsidR="00C73CF1" w:rsidRDefault="00B677D5" w:rsidP="00C73CF1">
            <w:pPr>
              <w:pStyle w:val="Heading2"/>
              <w:numPr>
                <w:ilvl w:val="0"/>
                <w:numId w:val="0"/>
              </w:numPr>
              <w:tabs>
                <w:tab w:val="num" w:pos="1440"/>
              </w:tabs>
              <w:spacing w:line="360" w:lineRule="auto"/>
              <w:jc w:val="both"/>
              <w:rPr>
                <w:rFonts w:ascii="Calibri" w:hAnsi="Calibri"/>
                <w:b/>
                <w:sz w:val="20"/>
                <w:szCs w:val="20"/>
              </w:rPr>
            </w:pPr>
            <w:r w:rsidRPr="00C73CF1">
              <w:rPr>
                <w:rFonts w:ascii="Calibri" w:hAnsi="Calibri"/>
                <w:b/>
                <w:sz w:val="20"/>
                <w:szCs w:val="20"/>
              </w:rPr>
              <w:t xml:space="preserve">Parties are asked to consider and comment on the </w:t>
            </w:r>
            <w:r w:rsidR="00C73CF1">
              <w:rPr>
                <w:rFonts w:ascii="Calibri" w:hAnsi="Calibri"/>
                <w:b/>
                <w:sz w:val="20"/>
                <w:szCs w:val="20"/>
              </w:rPr>
              <w:t xml:space="preserve">following </w:t>
            </w:r>
            <w:r w:rsidRPr="00C73CF1">
              <w:rPr>
                <w:rFonts w:ascii="Calibri" w:hAnsi="Calibri"/>
                <w:b/>
                <w:sz w:val="20"/>
                <w:szCs w:val="20"/>
              </w:rPr>
              <w:t>options for progression.</w:t>
            </w:r>
            <w:r w:rsidR="00C73CF1">
              <w:rPr>
                <w:rFonts w:ascii="Calibri" w:hAnsi="Calibri"/>
                <w:b/>
                <w:sz w:val="20"/>
                <w:szCs w:val="20"/>
              </w:rPr>
              <w:t xml:space="preserve"> </w:t>
            </w:r>
            <w:r w:rsidRPr="00C73CF1">
              <w:rPr>
                <w:rFonts w:ascii="Calibri" w:hAnsi="Calibri"/>
                <w:b/>
                <w:sz w:val="20"/>
                <w:szCs w:val="20"/>
              </w:rPr>
              <w:t>Points which should be included within your comments are:</w:t>
            </w:r>
          </w:p>
          <w:p w:rsidR="00C73CF1" w:rsidRDefault="00B677D5" w:rsidP="00C73CF1">
            <w:pPr>
              <w:pStyle w:val="Heading2"/>
              <w:numPr>
                <w:ilvl w:val="0"/>
                <w:numId w:val="22"/>
              </w:numPr>
              <w:spacing w:line="360" w:lineRule="auto"/>
              <w:jc w:val="both"/>
              <w:rPr>
                <w:rFonts w:ascii="Calibri" w:hAnsi="Calibri"/>
                <w:sz w:val="20"/>
                <w:szCs w:val="20"/>
              </w:rPr>
            </w:pPr>
            <w:r w:rsidRPr="00B677D5">
              <w:rPr>
                <w:rFonts w:ascii="Calibri" w:hAnsi="Calibri"/>
                <w:sz w:val="20"/>
                <w:szCs w:val="20"/>
              </w:rPr>
              <w:t xml:space="preserve">The Working Group is of the opinion that the current methodology is not entirely cost reflective in the way it allocates customer contributions in respect of assets provided; </w:t>
            </w:r>
          </w:p>
          <w:p w:rsidR="00F24FAB" w:rsidRPr="00C73CF1" w:rsidRDefault="00C73CF1" w:rsidP="00C73CF1">
            <w:pPr>
              <w:pStyle w:val="Heading2"/>
              <w:numPr>
                <w:ilvl w:val="0"/>
                <w:numId w:val="22"/>
              </w:numPr>
              <w:tabs>
                <w:tab w:val="num" w:pos="1440"/>
              </w:tabs>
              <w:spacing w:line="360" w:lineRule="auto"/>
              <w:jc w:val="both"/>
              <w:rPr>
                <w:rFonts w:ascii="Calibri" w:hAnsi="Calibri"/>
                <w:b/>
                <w:sz w:val="20"/>
                <w:szCs w:val="20"/>
              </w:rPr>
            </w:pPr>
            <w:r>
              <w:rPr>
                <w:rFonts w:ascii="Calibri" w:hAnsi="Calibri"/>
                <w:sz w:val="20"/>
                <w:szCs w:val="20"/>
              </w:rPr>
              <w:t>D</w:t>
            </w:r>
            <w:r w:rsidR="00B677D5" w:rsidRPr="00B677D5">
              <w:rPr>
                <w:rFonts w:ascii="Calibri" w:hAnsi="Calibri"/>
                <w:sz w:val="20"/>
                <w:szCs w:val="20"/>
              </w:rPr>
              <w:t>o you agree with this assessment? Please provide supporting comments.</w:t>
            </w:r>
          </w:p>
        </w:tc>
      </w:tr>
    </w:tbl>
    <w:p w:rsidR="00F24FAB" w:rsidRPr="00B677D5" w:rsidRDefault="00F24FAB" w:rsidP="00665F6C">
      <w:pPr>
        <w:rPr>
          <w:rFonts w:ascii="Calibri" w:hAnsi="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665F6C" w:rsidRPr="00B677D5" w:rsidTr="00C73CF1">
        <w:trPr>
          <w:trHeight w:val="589"/>
        </w:trPr>
        <w:tc>
          <w:tcPr>
            <w:tcW w:w="8528" w:type="dxa"/>
            <w:shd w:val="clear" w:color="auto" w:fill="D9D9D9"/>
          </w:tcPr>
          <w:p w:rsidR="00B677D5" w:rsidRPr="00B677D5" w:rsidRDefault="00B677D5" w:rsidP="00B677D5">
            <w:pPr>
              <w:pStyle w:val="Heading2"/>
              <w:numPr>
                <w:ilvl w:val="0"/>
                <w:numId w:val="0"/>
              </w:numPr>
              <w:tabs>
                <w:tab w:val="num" w:pos="1440"/>
              </w:tabs>
              <w:ind w:left="576" w:hanging="576"/>
              <w:jc w:val="both"/>
              <w:rPr>
                <w:rFonts w:ascii="Calibri" w:hAnsi="Calibri"/>
                <w:sz w:val="20"/>
                <w:szCs w:val="20"/>
              </w:rPr>
            </w:pPr>
            <w:r w:rsidRPr="00C73CF1">
              <w:rPr>
                <w:rFonts w:ascii="Calibri" w:hAnsi="Calibri"/>
                <w:b/>
                <w:sz w:val="20"/>
                <w:szCs w:val="20"/>
              </w:rPr>
              <w:t>Option 1:</w:t>
            </w:r>
            <w:r w:rsidRPr="00B677D5">
              <w:rPr>
                <w:rFonts w:ascii="Calibri" w:hAnsi="Calibri"/>
                <w:sz w:val="20"/>
                <w:szCs w:val="20"/>
              </w:rPr>
              <w:t xml:space="preserve"> Maintain the status quo; realising that this may not be the most cost reflective</w:t>
            </w:r>
          </w:p>
          <w:p w:rsidR="00665F6C" w:rsidRDefault="00B677D5" w:rsidP="00C73CF1">
            <w:pPr>
              <w:pStyle w:val="Heading2"/>
              <w:numPr>
                <w:ilvl w:val="0"/>
                <w:numId w:val="0"/>
              </w:numPr>
              <w:tabs>
                <w:tab w:val="num" w:pos="1440"/>
              </w:tabs>
              <w:ind w:left="576" w:hanging="576"/>
              <w:jc w:val="both"/>
              <w:rPr>
                <w:rFonts w:ascii="Calibri" w:hAnsi="Calibri"/>
                <w:sz w:val="20"/>
                <w:szCs w:val="20"/>
              </w:rPr>
            </w:pPr>
            <w:r w:rsidRPr="00B677D5">
              <w:rPr>
                <w:rFonts w:ascii="Calibri" w:hAnsi="Calibri"/>
                <w:sz w:val="20"/>
                <w:szCs w:val="20"/>
              </w:rPr>
              <w:t xml:space="preserve"> </w:t>
            </w:r>
            <w:proofErr w:type="gramStart"/>
            <w:r w:rsidRPr="00B677D5">
              <w:rPr>
                <w:rFonts w:ascii="Calibri" w:hAnsi="Calibri"/>
                <w:sz w:val="20"/>
                <w:szCs w:val="20"/>
              </w:rPr>
              <w:t>option</w:t>
            </w:r>
            <w:proofErr w:type="gramEnd"/>
            <w:r w:rsidRPr="00B677D5">
              <w:rPr>
                <w:rFonts w:ascii="Calibri" w:hAnsi="Calibri"/>
                <w:sz w:val="20"/>
                <w:szCs w:val="20"/>
              </w:rPr>
              <w:t xml:space="preserve">. </w:t>
            </w:r>
          </w:p>
          <w:p w:rsidR="00C73CF1" w:rsidRPr="00C73CF1" w:rsidRDefault="00C73CF1" w:rsidP="00C73CF1"/>
        </w:tc>
      </w:tr>
      <w:tr w:rsidR="00665F6C" w:rsidRPr="00B677D5" w:rsidTr="00A33A0A">
        <w:tc>
          <w:tcPr>
            <w:tcW w:w="8528" w:type="dxa"/>
          </w:tcPr>
          <w:p w:rsidR="00AD615D" w:rsidRPr="00B677D5" w:rsidRDefault="00AD615D" w:rsidP="00665F6C">
            <w:pPr>
              <w:rPr>
                <w:rFonts w:ascii="Calibri" w:hAnsi="Calibri" w:cs="Arial"/>
                <w:b/>
                <w:sz w:val="20"/>
                <w:szCs w:val="20"/>
              </w:rPr>
            </w:pPr>
          </w:p>
          <w:p w:rsidR="00665F6C" w:rsidRDefault="00665F6C" w:rsidP="00665F6C">
            <w:pPr>
              <w:rPr>
                <w:rFonts w:ascii="Calibri" w:hAnsi="Calibri" w:cs="Arial"/>
                <w:b/>
                <w:sz w:val="20"/>
                <w:szCs w:val="20"/>
              </w:rPr>
            </w:pPr>
          </w:p>
          <w:p w:rsidR="00C73CF1" w:rsidRPr="00B677D5" w:rsidRDefault="00C73CF1" w:rsidP="00665F6C">
            <w:pPr>
              <w:rPr>
                <w:rFonts w:ascii="Calibri" w:hAnsi="Calibri" w:cs="Arial"/>
                <w:b/>
                <w:sz w:val="20"/>
                <w:szCs w:val="20"/>
              </w:rPr>
            </w:pPr>
          </w:p>
        </w:tc>
      </w:tr>
    </w:tbl>
    <w:p w:rsidR="00665F6C" w:rsidRPr="00B677D5" w:rsidRDefault="00665F6C" w:rsidP="00665F6C">
      <w:pPr>
        <w:rPr>
          <w:rFonts w:ascii="Calibri" w:hAnsi="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665F6C" w:rsidRPr="00B677D5" w:rsidTr="00C73CF1">
        <w:trPr>
          <w:trHeight w:val="589"/>
        </w:trPr>
        <w:tc>
          <w:tcPr>
            <w:tcW w:w="8528" w:type="dxa"/>
            <w:shd w:val="clear" w:color="auto" w:fill="D9D9D9"/>
          </w:tcPr>
          <w:p w:rsidR="00665F6C" w:rsidRPr="00B677D5" w:rsidRDefault="00C73CF1" w:rsidP="00C73CF1">
            <w:pPr>
              <w:spacing w:after="120" w:line="360" w:lineRule="auto"/>
              <w:rPr>
                <w:rFonts w:ascii="Calibri" w:hAnsi="Calibri"/>
                <w:sz w:val="20"/>
                <w:szCs w:val="20"/>
              </w:rPr>
            </w:pPr>
            <w:r>
              <w:rPr>
                <w:rFonts w:ascii="Calibri" w:hAnsi="Calibri"/>
                <w:sz w:val="20"/>
                <w:szCs w:val="20"/>
              </w:rPr>
              <w:br/>
            </w:r>
            <w:r w:rsidR="00B677D5" w:rsidRPr="00C73CF1">
              <w:rPr>
                <w:rFonts w:ascii="Calibri" w:hAnsi="Calibri"/>
                <w:b/>
                <w:sz w:val="20"/>
                <w:szCs w:val="20"/>
              </w:rPr>
              <w:t>Option 2:</w:t>
            </w:r>
            <w:r w:rsidR="00B677D5" w:rsidRPr="00B677D5">
              <w:rPr>
                <w:rFonts w:ascii="Calibri" w:hAnsi="Calibri"/>
                <w:sz w:val="20"/>
                <w:szCs w:val="20"/>
              </w:rPr>
              <w:t xml:space="preserve"> The option put forward under DCP 094.  To progress this option it will be necessary to undertake such analysis on the proposal to demonstrate to the Authority that this option better meets the relevant objectives.</w:t>
            </w:r>
          </w:p>
        </w:tc>
      </w:tr>
      <w:tr w:rsidR="00665F6C" w:rsidRPr="00B677D5" w:rsidTr="00A33A0A">
        <w:tc>
          <w:tcPr>
            <w:tcW w:w="8528" w:type="dxa"/>
          </w:tcPr>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tc>
      </w:tr>
    </w:tbl>
    <w:p w:rsidR="00A24AC3" w:rsidRPr="00B677D5" w:rsidRDefault="00A24AC3" w:rsidP="00665F6C">
      <w:pPr>
        <w:rPr>
          <w:rFonts w:ascii="Calibri" w:hAnsi="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665F6C" w:rsidRPr="00B677D5" w:rsidTr="00C73CF1">
        <w:trPr>
          <w:trHeight w:val="589"/>
        </w:trPr>
        <w:tc>
          <w:tcPr>
            <w:tcW w:w="8528" w:type="dxa"/>
            <w:shd w:val="clear" w:color="auto" w:fill="D9D9D9"/>
          </w:tcPr>
          <w:p w:rsidR="00B677D5" w:rsidRPr="00B677D5" w:rsidRDefault="00C73CF1" w:rsidP="00C73CF1">
            <w:pPr>
              <w:shd w:val="clear" w:color="auto" w:fill="D9D9D9"/>
              <w:spacing w:line="360" w:lineRule="auto"/>
              <w:rPr>
                <w:rFonts w:ascii="Calibri" w:hAnsi="Calibri"/>
                <w:sz w:val="20"/>
                <w:szCs w:val="20"/>
              </w:rPr>
            </w:pPr>
            <w:r>
              <w:rPr>
                <w:rFonts w:ascii="Calibri" w:hAnsi="Calibri"/>
                <w:b/>
                <w:sz w:val="20"/>
                <w:szCs w:val="20"/>
              </w:rPr>
              <w:br/>
            </w:r>
            <w:r w:rsidR="00B677D5" w:rsidRPr="00C73CF1">
              <w:rPr>
                <w:rFonts w:ascii="Calibri" w:hAnsi="Calibri"/>
                <w:b/>
                <w:sz w:val="20"/>
                <w:szCs w:val="20"/>
              </w:rPr>
              <w:t>Option 3:</w:t>
            </w:r>
            <w:r w:rsidR="00B677D5" w:rsidRPr="00B677D5">
              <w:rPr>
                <w:rFonts w:ascii="Calibri" w:hAnsi="Calibri"/>
                <w:sz w:val="20"/>
                <w:szCs w:val="20"/>
              </w:rPr>
              <w:t xml:space="preserve"> Develop a solution for costs falling under the description ‘</w:t>
            </w:r>
            <w:r w:rsidR="00B677D5" w:rsidRPr="00B677D5">
              <w:rPr>
                <w:rFonts w:ascii="Calibri" w:hAnsi="Calibri"/>
                <w:i/>
                <w:sz w:val="20"/>
                <w:szCs w:val="20"/>
              </w:rPr>
              <w:t xml:space="preserve">Load related new connections &amp; reinforcement (net of contributions)’ </w:t>
            </w:r>
            <w:r w:rsidR="00B677D5" w:rsidRPr="00B677D5">
              <w:rPr>
                <w:rFonts w:ascii="Calibri" w:hAnsi="Calibri"/>
                <w:sz w:val="20"/>
                <w:szCs w:val="20"/>
              </w:rPr>
              <w:t>in the method M workbook which:</w:t>
            </w:r>
          </w:p>
          <w:p w:rsidR="00B677D5" w:rsidRPr="00B677D5" w:rsidRDefault="00B677D5" w:rsidP="00B677D5">
            <w:pPr>
              <w:pStyle w:val="ListParagraph"/>
              <w:numPr>
                <w:ilvl w:val="1"/>
                <w:numId w:val="19"/>
              </w:numPr>
              <w:spacing w:line="360" w:lineRule="auto"/>
              <w:ind w:left="1985" w:hanging="567"/>
              <w:rPr>
                <w:rFonts w:ascii="Calibri" w:hAnsi="Calibri"/>
                <w:sz w:val="20"/>
                <w:szCs w:val="20"/>
              </w:rPr>
            </w:pPr>
            <w:r w:rsidRPr="00B677D5">
              <w:rPr>
                <w:rFonts w:ascii="Calibri" w:hAnsi="Calibri"/>
                <w:sz w:val="20"/>
                <w:szCs w:val="20"/>
              </w:rPr>
              <w:lastRenderedPageBreak/>
              <w:t>Assumes that costs incurred at the</w:t>
            </w:r>
            <w:r w:rsidRPr="00B677D5">
              <w:rPr>
                <w:rFonts w:ascii="Calibri" w:hAnsi="Calibri"/>
                <w:i/>
                <w:sz w:val="20"/>
                <w:szCs w:val="20"/>
              </w:rPr>
              <w:t xml:space="preserve"> </w:t>
            </w:r>
            <w:r w:rsidRPr="00B677D5">
              <w:rPr>
                <w:rFonts w:ascii="Calibri" w:hAnsi="Calibri"/>
                <w:sz w:val="20"/>
                <w:szCs w:val="20"/>
              </w:rPr>
              <w:t xml:space="preserve">low voltage network tier are wholly contributed to (i.e. the net value of costs and contributions is zero); </w:t>
            </w:r>
          </w:p>
          <w:p w:rsidR="00B677D5" w:rsidRPr="00B677D5" w:rsidRDefault="00B677D5" w:rsidP="00B677D5">
            <w:pPr>
              <w:pStyle w:val="ListParagraph"/>
              <w:numPr>
                <w:ilvl w:val="1"/>
                <w:numId w:val="19"/>
              </w:numPr>
              <w:spacing w:line="360" w:lineRule="auto"/>
              <w:ind w:left="1985" w:hanging="567"/>
              <w:rPr>
                <w:rFonts w:ascii="Calibri" w:hAnsi="Calibri"/>
                <w:sz w:val="20"/>
                <w:szCs w:val="20"/>
              </w:rPr>
            </w:pPr>
            <w:r w:rsidRPr="00B677D5">
              <w:rPr>
                <w:rFonts w:ascii="Calibri" w:hAnsi="Calibri"/>
                <w:sz w:val="20"/>
                <w:szCs w:val="20"/>
              </w:rPr>
              <w:t xml:space="preserve">Assumes negative cost figures for each a network tier correspond directly and solely to customer contributions are in excess of costs incurred at that network tier; and </w:t>
            </w:r>
          </w:p>
          <w:p w:rsidR="00665F6C" w:rsidRPr="00C73CF1" w:rsidRDefault="00B677D5" w:rsidP="00C73CF1">
            <w:pPr>
              <w:pStyle w:val="ListParagraph"/>
              <w:numPr>
                <w:ilvl w:val="1"/>
                <w:numId w:val="19"/>
              </w:numPr>
              <w:spacing w:after="120" w:line="360" w:lineRule="auto"/>
              <w:ind w:left="1985" w:hanging="567"/>
              <w:rPr>
                <w:rFonts w:ascii="Calibri" w:hAnsi="Calibri"/>
                <w:sz w:val="20"/>
                <w:szCs w:val="20"/>
              </w:rPr>
            </w:pPr>
            <w:r w:rsidRPr="00B677D5">
              <w:rPr>
                <w:rFonts w:ascii="Calibri" w:hAnsi="Calibri"/>
                <w:sz w:val="20"/>
                <w:szCs w:val="20"/>
              </w:rPr>
              <w:t xml:space="preserve">Allocates the customer contributions that are in excess of the LV costs to and between the higher network tiers; such allocation being carried out using appropriate cost drivers. An illustrative example of this is provided in Appendix B using MEAV as a cost driver. (When commenting on this option, please provide information on what you consider to be the most appropriate cost driver; for example, should it be MEAV?). </w:t>
            </w:r>
          </w:p>
        </w:tc>
      </w:tr>
      <w:tr w:rsidR="00665F6C" w:rsidRPr="00B677D5" w:rsidTr="00A33A0A">
        <w:tc>
          <w:tcPr>
            <w:tcW w:w="8528" w:type="dxa"/>
          </w:tcPr>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tc>
      </w:tr>
    </w:tbl>
    <w:p w:rsidR="00665F6C" w:rsidRPr="00B677D5" w:rsidRDefault="00665F6C" w:rsidP="00665F6C">
      <w:pPr>
        <w:rPr>
          <w:rFonts w:ascii="Calibri" w:hAnsi="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77D5" w:rsidRPr="00B677D5" w:rsidTr="00C73CF1">
        <w:trPr>
          <w:trHeight w:val="589"/>
        </w:trPr>
        <w:tc>
          <w:tcPr>
            <w:tcW w:w="8528" w:type="dxa"/>
            <w:shd w:val="clear" w:color="auto" w:fill="D9D9D9"/>
          </w:tcPr>
          <w:p w:rsidR="00B677D5" w:rsidRPr="00B677D5" w:rsidRDefault="00C73CF1" w:rsidP="00B677D5">
            <w:pPr>
              <w:spacing w:line="360" w:lineRule="auto"/>
              <w:rPr>
                <w:rFonts w:ascii="Calibri" w:hAnsi="Calibri"/>
                <w:sz w:val="20"/>
                <w:szCs w:val="20"/>
              </w:rPr>
            </w:pPr>
            <w:r>
              <w:rPr>
                <w:rFonts w:ascii="Calibri" w:hAnsi="Calibri"/>
                <w:sz w:val="20"/>
                <w:szCs w:val="20"/>
              </w:rPr>
              <w:br/>
            </w:r>
            <w:r w:rsidR="00B677D5" w:rsidRPr="00C73CF1">
              <w:rPr>
                <w:rFonts w:ascii="Calibri" w:hAnsi="Calibri"/>
                <w:b/>
                <w:sz w:val="20"/>
                <w:szCs w:val="20"/>
              </w:rPr>
              <w:t>Option 4:</w:t>
            </w:r>
            <w:r w:rsidR="00B677D5" w:rsidRPr="00B677D5">
              <w:rPr>
                <w:rFonts w:ascii="Calibri" w:hAnsi="Calibri"/>
                <w:sz w:val="20"/>
                <w:szCs w:val="20"/>
              </w:rPr>
              <w:t xml:space="preserve"> request that DNO’s carry out detailed analysis using actual cost data from past schemes to determine the percentage of costs that should be allocated to the appropriate network tiers. </w:t>
            </w:r>
            <w:r>
              <w:rPr>
                <w:rFonts w:ascii="Calibri" w:hAnsi="Calibri"/>
                <w:sz w:val="20"/>
                <w:szCs w:val="20"/>
              </w:rPr>
              <w:br/>
            </w:r>
          </w:p>
        </w:tc>
      </w:tr>
      <w:tr w:rsidR="00B677D5" w:rsidRPr="00B677D5" w:rsidTr="004039FD">
        <w:tc>
          <w:tcPr>
            <w:tcW w:w="8528" w:type="dxa"/>
          </w:tcPr>
          <w:p w:rsidR="00B677D5" w:rsidRPr="00B677D5" w:rsidRDefault="00B677D5" w:rsidP="004039FD">
            <w:pPr>
              <w:rPr>
                <w:rFonts w:ascii="Calibri" w:hAnsi="Calibri" w:cs="Arial"/>
                <w:b/>
                <w:sz w:val="20"/>
                <w:szCs w:val="20"/>
              </w:rPr>
            </w:pPr>
          </w:p>
          <w:p w:rsidR="00B677D5" w:rsidRPr="00B677D5" w:rsidRDefault="00B677D5" w:rsidP="004039FD">
            <w:pPr>
              <w:rPr>
                <w:rFonts w:ascii="Calibri" w:hAnsi="Calibri" w:cs="Arial"/>
                <w:b/>
                <w:sz w:val="20"/>
                <w:szCs w:val="20"/>
              </w:rPr>
            </w:pPr>
          </w:p>
          <w:p w:rsidR="00B677D5" w:rsidRPr="00B677D5" w:rsidRDefault="00B677D5" w:rsidP="004039FD">
            <w:pPr>
              <w:rPr>
                <w:rFonts w:ascii="Calibri" w:hAnsi="Calibri" w:cs="Arial"/>
                <w:b/>
                <w:sz w:val="20"/>
                <w:szCs w:val="20"/>
              </w:rPr>
            </w:pPr>
          </w:p>
          <w:p w:rsidR="00B677D5" w:rsidRPr="00B677D5" w:rsidRDefault="00B677D5" w:rsidP="004039FD">
            <w:pPr>
              <w:rPr>
                <w:rFonts w:ascii="Calibri" w:hAnsi="Calibri" w:cs="Arial"/>
                <w:b/>
                <w:sz w:val="20"/>
                <w:szCs w:val="20"/>
              </w:rPr>
            </w:pPr>
          </w:p>
        </w:tc>
      </w:tr>
    </w:tbl>
    <w:p w:rsidR="00B677D5" w:rsidRPr="00B677D5" w:rsidRDefault="00B677D5" w:rsidP="00665F6C">
      <w:pPr>
        <w:rPr>
          <w:rFonts w:ascii="Calibri" w:hAnsi="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665F6C" w:rsidRPr="00B677D5" w:rsidTr="00C73CF1">
        <w:trPr>
          <w:trHeight w:val="589"/>
        </w:trPr>
        <w:tc>
          <w:tcPr>
            <w:tcW w:w="8528" w:type="dxa"/>
            <w:shd w:val="clear" w:color="auto" w:fill="D9D9D9"/>
          </w:tcPr>
          <w:p w:rsidR="00665F6C" w:rsidRPr="00B677D5" w:rsidRDefault="00B677D5" w:rsidP="00BD7F4F">
            <w:pPr>
              <w:pStyle w:val="Heading2"/>
              <w:numPr>
                <w:ilvl w:val="0"/>
                <w:numId w:val="0"/>
              </w:numPr>
              <w:tabs>
                <w:tab w:val="left" w:pos="720"/>
              </w:tabs>
              <w:spacing w:line="360" w:lineRule="auto"/>
              <w:jc w:val="both"/>
              <w:rPr>
                <w:rFonts w:ascii="Calibri" w:hAnsi="Calibri"/>
                <w:sz w:val="20"/>
                <w:szCs w:val="20"/>
              </w:rPr>
            </w:pPr>
            <w:r w:rsidRPr="00B677D5">
              <w:rPr>
                <w:rFonts w:ascii="Calibri" w:hAnsi="Calibri"/>
                <w:sz w:val="20"/>
                <w:szCs w:val="20"/>
              </w:rPr>
              <w:t>Please provide your views on the options identified by the Working Group and details of any option that the Working Group has not considered.</w:t>
            </w:r>
          </w:p>
        </w:tc>
      </w:tr>
      <w:tr w:rsidR="00665F6C" w:rsidRPr="00B677D5" w:rsidTr="00A33A0A">
        <w:tc>
          <w:tcPr>
            <w:tcW w:w="8528" w:type="dxa"/>
          </w:tcPr>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p w:rsidR="00665F6C" w:rsidRPr="00B677D5" w:rsidRDefault="00665F6C" w:rsidP="00665F6C">
            <w:pPr>
              <w:rPr>
                <w:rFonts w:ascii="Calibri" w:hAnsi="Calibri" w:cs="Arial"/>
                <w:b/>
                <w:sz w:val="20"/>
                <w:szCs w:val="20"/>
              </w:rPr>
            </w:pPr>
          </w:p>
        </w:tc>
      </w:tr>
    </w:tbl>
    <w:p w:rsidR="00B87FB0" w:rsidRPr="00B677D5" w:rsidRDefault="00B87FB0" w:rsidP="00A24AC3">
      <w:pPr>
        <w:rPr>
          <w:rFonts w:ascii="Calibri" w:hAnsi="Calibri" w:cs="Arial"/>
          <w:b/>
          <w:sz w:val="20"/>
          <w:szCs w:val="20"/>
        </w:rPr>
      </w:pPr>
    </w:p>
    <w:p w:rsidR="00E475D7" w:rsidRPr="00B677D5" w:rsidRDefault="00E475D7" w:rsidP="00F24FAB">
      <w:pPr>
        <w:spacing w:after="120"/>
        <w:rPr>
          <w:rFonts w:ascii="Calibri" w:hAnsi="Calibri" w:cs="Arial"/>
          <w:b/>
          <w:sz w:val="20"/>
          <w:szCs w:val="20"/>
        </w:rPr>
      </w:pPr>
    </w:p>
    <w:p w:rsidR="00F24FAB" w:rsidRPr="00B677D5" w:rsidRDefault="00F24FAB" w:rsidP="00B677D5">
      <w:pPr>
        <w:autoSpaceDE w:val="0"/>
        <w:autoSpaceDN w:val="0"/>
        <w:adjustRightInd w:val="0"/>
        <w:rPr>
          <w:rFonts w:ascii="Calibri" w:hAnsi="Calibri" w:cs="Arial"/>
          <w:b/>
          <w:sz w:val="20"/>
          <w:szCs w:val="20"/>
        </w:rPr>
      </w:pPr>
      <w:r w:rsidRPr="00B677D5">
        <w:rPr>
          <w:rFonts w:ascii="Calibri" w:hAnsi="Calibri" w:cs="Arial"/>
          <w:b/>
          <w:sz w:val="20"/>
          <w:szCs w:val="20"/>
        </w:rPr>
        <w:t xml:space="preserve">This form should be submitted to </w:t>
      </w:r>
      <w:hyperlink r:id="rId9" w:history="1">
        <w:r w:rsidRPr="00B677D5">
          <w:rPr>
            <w:rStyle w:val="Hyperlink"/>
            <w:rFonts w:ascii="Calibri" w:hAnsi="Calibri" w:cs="Arial"/>
            <w:b/>
            <w:sz w:val="20"/>
            <w:szCs w:val="20"/>
          </w:rPr>
          <w:t>DCUSA@electralink.co.uk</w:t>
        </w:r>
      </w:hyperlink>
      <w:r w:rsidRPr="00B677D5">
        <w:rPr>
          <w:rFonts w:ascii="Calibri" w:hAnsi="Calibri" w:cs="Arial"/>
          <w:b/>
          <w:sz w:val="20"/>
          <w:szCs w:val="20"/>
        </w:rPr>
        <w:t xml:space="preserve"> </w:t>
      </w:r>
      <w:r w:rsidR="00A0313C" w:rsidRPr="00B677D5">
        <w:rPr>
          <w:rFonts w:ascii="Calibri" w:hAnsi="Calibri" w:cs="Verdana"/>
          <w:sz w:val="20"/>
          <w:szCs w:val="20"/>
        </w:rPr>
        <w:t xml:space="preserve">by </w:t>
      </w:r>
      <w:r w:rsidR="00A0313C" w:rsidRPr="00B677D5">
        <w:rPr>
          <w:rFonts w:ascii="Calibri" w:hAnsi="Calibri" w:cs="Verdana"/>
          <w:b/>
          <w:bCs/>
          <w:sz w:val="20"/>
          <w:szCs w:val="20"/>
        </w:rPr>
        <w:t>3</w:t>
      </w:r>
      <w:r w:rsidR="00B677D5" w:rsidRPr="00B677D5">
        <w:rPr>
          <w:rFonts w:ascii="Calibri" w:hAnsi="Calibri" w:cs="Verdana"/>
          <w:b/>
          <w:bCs/>
          <w:sz w:val="20"/>
          <w:szCs w:val="20"/>
        </w:rPr>
        <w:t xml:space="preserve"> April 2012</w:t>
      </w:r>
    </w:p>
    <w:sectPr w:rsidR="00F24FAB" w:rsidRPr="00B677D5" w:rsidSect="00F24FAB">
      <w:headerReference w:type="default" r:id="rId10"/>
      <w:footerReference w:type="default" r:id="rId11"/>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4E2" w:rsidRDefault="002D24E2">
      <w:r>
        <w:separator/>
      </w:r>
    </w:p>
  </w:endnote>
  <w:endnote w:type="continuationSeparator" w:id="0">
    <w:p w:rsidR="002D24E2" w:rsidRDefault="002D24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15D" w:rsidRPr="001D2E58" w:rsidRDefault="00B677D5">
    <w:pPr>
      <w:pStyle w:val="Footer"/>
      <w:rPr>
        <w:rFonts w:ascii="Verdana" w:hAnsi="Verdana"/>
        <w:sz w:val="16"/>
        <w:szCs w:val="16"/>
      </w:rPr>
    </w:pPr>
    <w:r>
      <w:rPr>
        <w:rFonts w:ascii="Verdana" w:hAnsi="Verdana"/>
        <w:sz w:val="16"/>
        <w:szCs w:val="16"/>
      </w:rPr>
      <w:t>20 March 2012</w:t>
    </w:r>
    <w:r w:rsidR="00AD615D" w:rsidRPr="001D2E58">
      <w:rPr>
        <w:rFonts w:ascii="Verdana" w:hAnsi="Verdana"/>
        <w:sz w:val="16"/>
        <w:szCs w:val="16"/>
      </w:rPr>
      <w:tab/>
      <w:t xml:space="preserve">Page </w:t>
    </w:r>
    <w:r w:rsidR="00AD615D" w:rsidRPr="001D2E58">
      <w:rPr>
        <w:rFonts w:ascii="Verdana" w:hAnsi="Verdana"/>
        <w:sz w:val="16"/>
        <w:szCs w:val="16"/>
      </w:rPr>
      <w:fldChar w:fldCharType="begin"/>
    </w:r>
    <w:r w:rsidR="00AD615D" w:rsidRPr="001D2E58">
      <w:rPr>
        <w:rFonts w:ascii="Verdana" w:hAnsi="Verdana"/>
        <w:sz w:val="16"/>
        <w:szCs w:val="16"/>
      </w:rPr>
      <w:instrText xml:space="preserve"> PAGE </w:instrText>
    </w:r>
    <w:r w:rsidR="00AD615D" w:rsidRPr="001D2E58">
      <w:rPr>
        <w:rFonts w:ascii="Verdana" w:hAnsi="Verdana"/>
        <w:sz w:val="16"/>
        <w:szCs w:val="16"/>
      </w:rPr>
      <w:fldChar w:fldCharType="separate"/>
    </w:r>
    <w:r w:rsidR="00690591">
      <w:rPr>
        <w:rFonts w:ascii="Verdana" w:hAnsi="Verdana"/>
        <w:noProof/>
        <w:sz w:val="16"/>
        <w:szCs w:val="16"/>
      </w:rPr>
      <w:t>1</w:t>
    </w:r>
    <w:r w:rsidR="00AD615D" w:rsidRPr="001D2E58">
      <w:rPr>
        <w:rFonts w:ascii="Verdana" w:hAnsi="Verdana"/>
        <w:sz w:val="16"/>
        <w:szCs w:val="16"/>
      </w:rPr>
      <w:fldChar w:fldCharType="end"/>
    </w:r>
    <w:r w:rsidR="00AD615D" w:rsidRPr="001D2E58">
      <w:rPr>
        <w:rFonts w:ascii="Verdana" w:hAnsi="Verdana"/>
        <w:sz w:val="16"/>
        <w:szCs w:val="16"/>
      </w:rPr>
      <w:t xml:space="preserve"> of </w:t>
    </w:r>
    <w:r w:rsidR="00AD615D" w:rsidRPr="001D2E58">
      <w:rPr>
        <w:rFonts w:ascii="Verdana" w:hAnsi="Verdana"/>
        <w:sz w:val="16"/>
        <w:szCs w:val="16"/>
      </w:rPr>
      <w:fldChar w:fldCharType="begin"/>
    </w:r>
    <w:r w:rsidR="00AD615D" w:rsidRPr="001D2E58">
      <w:rPr>
        <w:rFonts w:ascii="Verdana" w:hAnsi="Verdana"/>
        <w:sz w:val="16"/>
        <w:szCs w:val="16"/>
      </w:rPr>
      <w:instrText xml:space="preserve"> NUMPAGES </w:instrText>
    </w:r>
    <w:r w:rsidR="00AD615D" w:rsidRPr="001D2E58">
      <w:rPr>
        <w:rFonts w:ascii="Verdana" w:hAnsi="Verdana"/>
        <w:sz w:val="16"/>
        <w:szCs w:val="16"/>
      </w:rPr>
      <w:fldChar w:fldCharType="separate"/>
    </w:r>
    <w:r w:rsidR="00690591">
      <w:rPr>
        <w:rFonts w:ascii="Verdana" w:hAnsi="Verdana"/>
        <w:noProof/>
        <w:sz w:val="16"/>
        <w:szCs w:val="16"/>
      </w:rPr>
      <w:t>2</w:t>
    </w:r>
    <w:r w:rsidR="00AD615D" w:rsidRPr="001D2E58">
      <w:rPr>
        <w:rFonts w:ascii="Verdana" w:hAnsi="Verdana"/>
        <w:sz w:val="16"/>
        <w:szCs w:val="16"/>
      </w:rPr>
      <w:fldChar w:fldCharType="end"/>
    </w:r>
    <w:r w:rsidR="00AD615D" w:rsidRPr="001D2E58">
      <w:rPr>
        <w:rFonts w:ascii="Verdana" w:hAnsi="Verdana"/>
        <w:sz w:val="16"/>
        <w:szCs w:val="16"/>
      </w:rPr>
      <w:tab/>
    </w:r>
    <w:r w:rsidR="00AD615D">
      <w:rPr>
        <w:rFonts w:ascii="Verdana" w:hAnsi="Verdana"/>
        <w:sz w:val="16"/>
        <w:szCs w:val="16"/>
      </w:rPr>
      <w:t>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4E2" w:rsidRDefault="002D24E2">
      <w:r>
        <w:separator/>
      </w:r>
    </w:p>
  </w:footnote>
  <w:footnote w:type="continuationSeparator" w:id="0">
    <w:p w:rsidR="002D24E2" w:rsidRDefault="002D24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15D" w:rsidRPr="001D2E58" w:rsidRDefault="00AD615D">
    <w:pPr>
      <w:pStyle w:val="Header"/>
      <w:rPr>
        <w:rFonts w:ascii="Verdana" w:hAnsi="Verdana"/>
        <w:sz w:val="16"/>
        <w:szCs w:val="16"/>
      </w:rPr>
    </w:pPr>
    <w:smartTag w:uri="urn:schemas-microsoft-com:office:smarttags" w:element="PersonName">
      <w:r w:rsidRPr="001D2E58">
        <w:rPr>
          <w:rFonts w:ascii="Verdana" w:hAnsi="Verdana"/>
          <w:sz w:val="16"/>
          <w:szCs w:val="16"/>
        </w:rPr>
        <w:t>D</w:t>
      </w:r>
      <w:smartTag w:uri="urn:schemas-microsoft-com:office:smarttags" w:element="PersonName">
        <w:r w:rsidRPr="001D2E58">
          <w:rPr>
            <w:rFonts w:ascii="Verdana" w:hAnsi="Verdana"/>
            <w:sz w:val="16"/>
            <w:szCs w:val="16"/>
          </w:rPr>
          <w:t>C</w:t>
        </w:r>
      </w:smartTag>
      <w:r w:rsidRPr="001D2E58">
        <w:rPr>
          <w:rFonts w:ascii="Verdana" w:hAnsi="Verdana"/>
          <w:sz w:val="16"/>
          <w:szCs w:val="16"/>
        </w:rPr>
        <w:t>USA</w:t>
      </w:r>
    </w:smartTag>
    <w:r w:rsidRPr="001D2E58">
      <w:rPr>
        <w:rFonts w:ascii="Verdana" w:hAnsi="Verdana"/>
        <w:sz w:val="16"/>
        <w:szCs w:val="16"/>
      </w:rPr>
      <w:t xml:space="preserve"> </w:t>
    </w:r>
    <w:r w:rsidR="00BD7F4F">
      <w:rPr>
        <w:rFonts w:ascii="Verdana" w:hAnsi="Verdana"/>
        <w:sz w:val="16"/>
        <w:szCs w:val="16"/>
      </w:rPr>
      <w:t>RFI</w:t>
    </w:r>
    <w:r w:rsidR="00A0313C">
      <w:rPr>
        <w:rFonts w:ascii="Verdana" w:hAnsi="Verdana"/>
        <w:sz w:val="16"/>
        <w:szCs w:val="16"/>
      </w:rPr>
      <w:t xml:space="preserve"> Response Form</w:t>
    </w:r>
    <w:r w:rsidRPr="001D2E58">
      <w:rPr>
        <w:rFonts w:ascii="Verdana" w:hAnsi="Verdana"/>
        <w:sz w:val="16"/>
        <w:szCs w:val="16"/>
      </w:rPr>
      <w:tab/>
    </w:r>
    <w:r w:rsidRPr="001D2E58">
      <w:rPr>
        <w:rFonts w:ascii="Verdana" w:hAnsi="Verdana"/>
        <w:sz w:val="16"/>
        <w:szCs w:val="16"/>
      </w:rPr>
      <w:tab/>
      <w:t>D</w:t>
    </w:r>
    <w:smartTag w:uri="urn:schemas-microsoft-com:office:smarttags" w:element="PersonName">
      <w:r w:rsidRPr="001D2E58">
        <w:rPr>
          <w:rFonts w:ascii="Verdana" w:hAnsi="Verdana"/>
          <w:sz w:val="16"/>
          <w:szCs w:val="16"/>
        </w:rPr>
        <w:t>C</w:t>
      </w:r>
    </w:smartTag>
    <w:r w:rsidRPr="001D2E58">
      <w:rPr>
        <w:rFonts w:ascii="Verdana" w:hAnsi="Verdana"/>
        <w:sz w:val="16"/>
        <w:szCs w:val="16"/>
      </w:rPr>
      <w:t xml:space="preserve">P </w:t>
    </w:r>
    <w:r w:rsidR="00A0313C">
      <w:rPr>
        <w:rFonts w:ascii="Verdana" w:hAnsi="Verdana"/>
        <w:sz w:val="16"/>
        <w:szCs w:val="16"/>
      </w:rPr>
      <w:t>1</w:t>
    </w:r>
    <w:r w:rsidR="00B677D5">
      <w:rPr>
        <w:rFonts w:ascii="Verdana" w:hAnsi="Verdana"/>
        <w:sz w:val="16"/>
        <w:szCs w:val="16"/>
      </w:rPr>
      <w:t>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E5080"/>
    <w:multiLevelType w:val="hybridMultilevel"/>
    <w:tmpl w:val="B80C4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outline w:val="0"/>
        <w:shadow w:val="0"/>
        <w:emboss w:val="0"/>
        <w:imprint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0BD523F2"/>
    <w:multiLevelType w:val="hybridMultilevel"/>
    <w:tmpl w:val="68504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E1159"/>
    <w:multiLevelType w:val="hybridMultilevel"/>
    <w:tmpl w:val="FC70F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25317D"/>
    <w:multiLevelType w:val="hybridMultilevel"/>
    <w:tmpl w:val="92BCCED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403632"/>
    <w:multiLevelType w:val="hybridMultilevel"/>
    <w:tmpl w:val="AD90E33A"/>
    <w:lvl w:ilvl="0" w:tplc="04090001">
      <w:start w:val="1"/>
      <w:numFmt w:val="bullet"/>
      <w:lvlText w:val=""/>
      <w:lvlJc w:val="left"/>
      <w:pPr>
        <w:ind w:left="786" w:hanging="360"/>
      </w:pPr>
      <w:rPr>
        <w:rFonts w:ascii="Symbol" w:hAnsi="Symbol" w:hint="default"/>
      </w:rPr>
    </w:lvl>
    <w:lvl w:ilvl="1" w:tplc="08090001">
      <w:start w:val="1"/>
      <w:numFmt w:val="bullet"/>
      <w:lvlText w:val=""/>
      <w:lvlJc w:val="left"/>
      <w:pPr>
        <w:ind w:left="2910" w:hanging="360"/>
      </w:pPr>
      <w:rPr>
        <w:rFonts w:ascii="Symbol" w:hAnsi="Symbol"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7">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9838FB"/>
    <w:multiLevelType w:val="hybridMultilevel"/>
    <w:tmpl w:val="BDCA6D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CB139D"/>
    <w:multiLevelType w:val="hybridMultilevel"/>
    <w:tmpl w:val="5DAE4D4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nsid w:val="3D965BDD"/>
    <w:multiLevelType w:val="hybridMultilevel"/>
    <w:tmpl w:val="EC344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7333AC0"/>
    <w:multiLevelType w:val="multilevel"/>
    <w:tmpl w:val="CE24B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C2E50D5"/>
    <w:multiLevelType w:val="hybridMultilevel"/>
    <w:tmpl w:val="88CC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8F1331"/>
    <w:multiLevelType w:val="hybridMultilevel"/>
    <w:tmpl w:val="F816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9"/>
  </w:num>
  <w:num w:numId="4">
    <w:abstractNumId w:val="5"/>
  </w:num>
  <w:num w:numId="5">
    <w:abstractNumId w:val="7"/>
  </w:num>
  <w:num w:numId="6">
    <w:abstractNumId w:val="12"/>
  </w:num>
  <w:num w:numId="7">
    <w:abstractNumId w:val="1"/>
  </w:num>
  <w:num w:numId="8">
    <w:abstractNumId w:val="2"/>
  </w:num>
  <w:num w:numId="9">
    <w:abstractNumId w:val="4"/>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12"/>
  </w:num>
  <w:num w:numId="14">
    <w:abstractNumId w:val="3"/>
  </w:num>
  <w:num w:numId="15">
    <w:abstractNumId w:val="13"/>
  </w:num>
  <w:num w:numId="16">
    <w:abstractNumId w:val="12"/>
  </w:num>
  <w:num w:numId="17">
    <w:abstractNumId w:val="12"/>
  </w:num>
  <w:num w:numId="18">
    <w:abstractNumId w:val="8"/>
  </w:num>
  <w:num w:numId="19">
    <w:abstractNumId w:val="6"/>
  </w:num>
  <w:num w:numId="20">
    <w:abstractNumId w:val="12"/>
  </w:num>
  <w:num w:numId="21">
    <w:abstractNumId w:val="11"/>
  </w:num>
  <w:num w:numId="22">
    <w:abstractNumId w:val="15"/>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2AF4"/>
    <w:rsid w:val="000330BA"/>
    <w:rsid w:val="00033467"/>
    <w:rsid w:val="0003362A"/>
    <w:rsid w:val="00034B86"/>
    <w:rsid w:val="00036AE1"/>
    <w:rsid w:val="000412B8"/>
    <w:rsid w:val="00044741"/>
    <w:rsid w:val="0004653D"/>
    <w:rsid w:val="00047C64"/>
    <w:rsid w:val="00055D0A"/>
    <w:rsid w:val="00056AC8"/>
    <w:rsid w:val="00063B7A"/>
    <w:rsid w:val="000640DF"/>
    <w:rsid w:val="00070BF4"/>
    <w:rsid w:val="0007103C"/>
    <w:rsid w:val="00076063"/>
    <w:rsid w:val="000834D9"/>
    <w:rsid w:val="00084AE6"/>
    <w:rsid w:val="00084BB7"/>
    <w:rsid w:val="00087572"/>
    <w:rsid w:val="000875E8"/>
    <w:rsid w:val="00094A6E"/>
    <w:rsid w:val="00094A8E"/>
    <w:rsid w:val="000A10B1"/>
    <w:rsid w:val="000B0DBF"/>
    <w:rsid w:val="000B3944"/>
    <w:rsid w:val="000B4205"/>
    <w:rsid w:val="000B4DC4"/>
    <w:rsid w:val="000B5397"/>
    <w:rsid w:val="000B5FB9"/>
    <w:rsid w:val="000B627C"/>
    <w:rsid w:val="000C5B3B"/>
    <w:rsid w:val="000C7579"/>
    <w:rsid w:val="000C7EAC"/>
    <w:rsid w:val="000D228E"/>
    <w:rsid w:val="000D6722"/>
    <w:rsid w:val="000E0FC4"/>
    <w:rsid w:val="000E10FD"/>
    <w:rsid w:val="000E1488"/>
    <w:rsid w:val="000E41AD"/>
    <w:rsid w:val="000F2792"/>
    <w:rsid w:val="0010136F"/>
    <w:rsid w:val="0010207D"/>
    <w:rsid w:val="0010328C"/>
    <w:rsid w:val="00105B24"/>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518A"/>
    <w:rsid w:val="00197A9A"/>
    <w:rsid w:val="001A2E93"/>
    <w:rsid w:val="001A31FE"/>
    <w:rsid w:val="001A6234"/>
    <w:rsid w:val="001B1898"/>
    <w:rsid w:val="001B2148"/>
    <w:rsid w:val="001C0946"/>
    <w:rsid w:val="001C51FD"/>
    <w:rsid w:val="001C5671"/>
    <w:rsid w:val="001C60B3"/>
    <w:rsid w:val="001C654A"/>
    <w:rsid w:val="001D2E00"/>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3734"/>
    <w:rsid w:val="00264C17"/>
    <w:rsid w:val="00272D56"/>
    <w:rsid w:val="002739C8"/>
    <w:rsid w:val="0027537E"/>
    <w:rsid w:val="00275EF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1217"/>
    <w:rsid w:val="002A1977"/>
    <w:rsid w:val="002A3262"/>
    <w:rsid w:val="002A55B4"/>
    <w:rsid w:val="002B4ACC"/>
    <w:rsid w:val="002B5221"/>
    <w:rsid w:val="002B60FF"/>
    <w:rsid w:val="002C5EAF"/>
    <w:rsid w:val="002D24E2"/>
    <w:rsid w:val="002D2686"/>
    <w:rsid w:val="002D28EB"/>
    <w:rsid w:val="002D7BAB"/>
    <w:rsid w:val="002E1A57"/>
    <w:rsid w:val="002E288D"/>
    <w:rsid w:val="002E3199"/>
    <w:rsid w:val="002E4436"/>
    <w:rsid w:val="002E6CCB"/>
    <w:rsid w:val="002E6FEA"/>
    <w:rsid w:val="002E78E8"/>
    <w:rsid w:val="002F01B9"/>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7D8A"/>
    <w:rsid w:val="00331C32"/>
    <w:rsid w:val="00331DF5"/>
    <w:rsid w:val="00333E2B"/>
    <w:rsid w:val="00334F42"/>
    <w:rsid w:val="003367C9"/>
    <w:rsid w:val="00337332"/>
    <w:rsid w:val="003429BB"/>
    <w:rsid w:val="00342A11"/>
    <w:rsid w:val="00345721"/>
    <w:rsid w:val="00346874"/>
    <w:rsid w:val="00352E45"/>
    <w:rsid w:val="00355A59"/>
    <w:rsid w:val="00355B67"/>
    <w:rsid w:val="00356269"/>
    <w:rsid w:val="00356A27"/>
    <w:rsid w:val="00357DE8"/>
    <w:rsid w:val="003622B1"/>
    <w:rsid w:val="00375D27"/>
    <w:rsid w:val="00375FCC"/>
    <w:rsid w:val="0037640A"/>
    <w:rsid w:val="003828BA"/>
    <w:rsid w:val="00383933"/>
    <w:rsid w:val="003844D5"/>
    <w:rsid w:val="003851BA"/>
    <w:rsid w:val="0038736B"/>
    <w:rsid w:val="0039118C"/>
    <w:rsid w:val="00391329"/>
    <w:rsid w:val="00392C82"/>
    <w:rsid w:val="003973B8"/>
    <w:rsid w:val="003A29E9"/>
    <w:rsid w:val="003A40D7"/>
    <w:rsid w:val="003A4215"/>
    <w:rsid w:val="003B281B"/>
    <w:rsid w:val="003C006B"/>
    <w:rsid w:val="003C0A23"/>
    <w:rsid w:val="003C1D62"/>
    <w:rsid w:val="003C1F4A"/>
    <w:rsid w:val="003C2DE9"/>
    <w:rsid w:val="003C3255"/>
    <w:rsid w:val="003D2102"/>
    <w:rsid w:val="003D377A"/>
    <w:rsid w:val="003D4C93"/>
    <w:rsid w:val="003D5367"/>
    <w:rsid w:val="003D629C"/>
    <w:rsid w:val="003D63B7"/>
    <w:rsid w:val="003D6A14"/>
    <w:rsid w:val="003F082D"/>
    <w:rsid w:val="003F0B81"/>
    <w:rsid w:val="003F30D0"/>
    <w:rsid w:val="003F69F7"/>
    <w:rsid w:val="0040239F"/>
    <w:rsid w:val="004039FD"/>
    <w:rsid w:val="00405BE9"/>
    <w:rsid w:val="0040605B"/>
    <w:rsid w:val="00407D39"/>
    <w:rsid w:val="0041073B"/>
    <w:rsid w:val="00415584"/>
    <w:rsid w:val="004164C2"/>
    <w:rsid w:val="00416956"/>
    <w:rsid w:val="00420899"/>
    <w:rsid w:val="00420E01"/>
    <w:rsid w:val="00422A02"/>
    <w:rsid w:val="00424318"/>
    <w:rsid w:val="004245A8"/>
    <w:rsid w:val="00426132"/>
    <w:rsid w:val="004307E9"/>
    <w:rsid w:val="00431AFB"/>
    <w:rsid w:val="0043243B"/>
    <w:rsid w:val="004406A8"/>
    <w:rsid w:val="004411BF"/>
    <w:rsid w:val="0044159A"/>
    <w:rsid w:val="0044611C"/>
    <w:rsid w:val="00446BCA"/>
    <w:rsid w:val="00447A48"/>
    <w:rsid w:val="00453AD3"/>
    <w:rsid w:val="00454CC2"/>
    <w:rsid w:val="0046000E"/>
    <w:rsid w:val="00460AD4"/>
    <w:rsid w:val="00460BE6"/>
    <w:rsid w:val="00470921"/>
    <w:rsid w:val="00470BDA"/>
    <w:rsid w:val="004739ED"/>
    <w:rsid w:val="00474A8A"/>
    <w:rsid w:val="00474CDF"/>
    <w:rsid w:val="00477129"/>
    <w:rsid w:val="00477D9D"/>
    <w:rsid w:val="00481D16"/>
    <w:rsid w:val="00483112"/>
    <w:rsid w:val="004833C7"/>
    <w:rsid w:val="00483681"/>
    <w:rsid w:val="0048593C"/>
    <w:rsid w:val="00486377"/>
    <w:rsid w:val="0049571C"/>
    <w:rsid w:val="00496A4C"/>
    <w:rsid w:val="00496BB4"/>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CA"/>
    <w:rsid w:val="004F7848"/>
    <w:rsid w:val="00501C71"/>
    <w:rsid w:val="005068C0"/>
    <w:rsid w:val="0051213D"/>
    <w:rsid w:val="00512684"/>
    <w:rsid w:val="00512BD6"/>
    <w:rsid w:val="00514B3D"/>
    <w:rsid w:val="00515E36"/>
    <w:rsid w:val="00516010"/>
    <w:rsid w:val="00517647"/>
    <w:rsid w:val="00521539"/>
    <w:rsid w:val="00521E82"/>
    <w:rsid w:val="0052416A"/>
    <w:rsid w:val="00525EE4"/>
    <w:rsid w:val="00527C75"/>
    <w:rsid w:val="005300C6"/>
    <w:rsid w:val="0053130D"/>
    <w:rsid w:val="00533214"/>
    <w:rsid w:val="00543831"/>
    <w:rsid w:val="00547AF5"/>
    <w:rsid w:val="00551311"/>
    <w:rsid w:val="005552B6"/>
    <w:rsid w:val="00556FB7"/>
    <w:rsid w:val="00557F0A"/>
    <w:rsid w:val="00562DAA"/>
    <w:rsid w:val="00564687"/>
    <w:rsid w:val="00564E5F"/>
    <w:rsid w:val="00575784"/>
    <w:rsid w:val="00576544"/>
    <w:rsid w:val="0057659E"/>
    <w:rsid w:val="005768D9"/>
    <w:rsid w:val="00577FF1"/>
    <w:rsid w:val="00584476"/>
    <w:rsid w:val="005852A1"/>
    <w:rsid w:val="00590039"/>
    <w:rsid w:val="00594BC4"/>
    <w:rsid w:val="005969A5"/>
    <w:rsid w:val="005A0A05"/>
    <w:rsid w:val="005A3A7C"/>
    <w:rsid w:val="005A4D94"/>
    <w:rsid w:val="005B06D6"/>
    <w:rsid w:val="005B0B20"/>
    <w:rsid w:val="005B5A69"/>
    <w:rsid w:val="005B67F3"/>
    <w:rsid w:val="005C07A9"/>
    <w:rsid w:val="005C628A"/>
    <w:rsid w:val="005C7780"/>
    <w:rsid w:val="005D337A"/>
    <w:rsid w:val="005D357C"/>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EC"/>
    <w:rsid w:val="00646F56"/>
    <w:rsid w:val="006474DE"/>
    <w:rsid w:val="00652B62"/>
    <w:rsid w:val="0065322A"/>
    <w:rsid w:val="00654894"/>
    <w:rsid w:val="00654DAE"/>
    <w:rsid w:val="00656DAC"/>
    <w:rsid w:val="0065764A"/>
    <w:rsid w:val="00662D6C"/>
    <w:rsid w:val="006632DE"/>
    <w:rsid w:val="0066520F"/>
    <w:rsid w:val="00665F6C"/>
    <w:rsid w:val="00666412"/>
    <w:rsid w:val="00670484"/>
    <w:rsid w:val="00671269"/>
    <w:rsid w:val="0067453F"/>
    <w:rsid w:val="00676304"/>
    <w:rsid w:val="00680568"/>
    <w:rsid w:val="0068293E"/>
    <w:rsid w:val="00683950"/>
    <w:rsid w:val="00684E82"/>
    <w:rsid w:val="00686565"/>
    <w:rsid w:val="00686FDE"/>
    <w:rsid w:val="00690591"/>
    <w:rsid w:val="00690A10"/>
    <w:rsid w:val="0069459A"/>
    <w:rsid w:val="00696468"/>
    <w:rsid w:val="006A0BD7"/>
    <w:rsid w:val="006A3F52"/>
    <w:rsid w:val="006A4532"/>
    <w:rsid w:val="006A4CBC"/>
    <w:rsid w:val="006A69F0"/>
    <w:rsid w:val="006B3AF9"/>
    <w:rsid w:val="006B5359"/>
    <w:rsid w:val="006B5AD5"/>
    <w:rsid w:val="006B7402"/>
    <w:rsid w:val="006C04A6"/>
    <w:rsid w:val="006C18B7"/>
    <w:rsid w:val="006C478A"/>
    <w:rsid w:val="006C4D28"/>
    <w:rsid w:val="006C596F"/>
    <w:rsid w:val="006D127D"/>
    <w:rsid w:val="006D1707"/>
    <w:rsid w:val="006D4527"/>
    <w:rsid w:val="006D53F8"/>
    <w:rsid w:val="006E0238"/>
    <w:rsid w:val="006E3BEB"/>
    <w:rsid w:val="006F2366"/>
    <w:rsid w:val="006F2F31"/>
    <w:rsid w:val="006F459F"/>
    <w:rsid w:val="006F55CD"/>
    <w:rsid w:val="00705D9A"/>
    <w:rsid w:val="00712248"/>
    <w:rsid w:val="00713272"/>
    <w:rsid w:val="0071563B"/>
    <w:rsid w:val="00715FCD"/>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64C"/>
    <w:rsid w:val="0078726A"/>
    <w:rsid w:val="00787B8C"/>
    <w:rsid w:val="007903DE"/>
    <w:rsid w:val="00792301"/>
    <w:rsid w:val="00793DF8"/>
    <w:rsid w:val="007972D2"/>
    <w:rsid w:val="007A7741"/>
    <w:rsid w:val="007B0F49"/>
    <w:rsid w:val="007B2B66"/>
    <w:rsid w:val="007B448B"/>
    <w:rsid w:val="007C05B3"/>
    <w:rsid w:val="007C0E41"/>
    <w:rsid w:val="007C53F7"/>
    <w:rsid w:val="007C7AF1"/>
    <w:rsid w:val="007C7CBE"/>
    <w:rsid w:val="007D0E9A"/>
    <w:rsid w:val="007D2633"/>
    <w:rsid w:val="007D2C7A"/>
    <w:rsid w:val="007D47C1"/>
    <w:rsid w:val="007D4B14"/>
    <w:rsid w:val="007D4F5D"/>
    <w:rsid w:val="007D5C87"/>
    <w:rsid w:val="007D7B18"/>
    <w:rsid w:val="007E108A"/>
    <w:rsid w:val="007E201A"/>
    <w:rsid w:val="007E3AE0"/>
    <w:rsid w:val="007F1F72"/>
    <w:rsid w:val="007F29AD"/>
    <w:rsid w:val="007F4D24"/>
    <w:rsid w:val="007F52A5"/>
    <w:rsid w:val="007F658A"/>
    <w:rsid w:val="007F6972"/>
    <w:rsid w:val="008021B8"/>
    <w:rsid w:val="008054E0"/>
    <w:rsid w:val="008060AE"/>
    <w:rsid w:val="00810E84"/>
    <w:rsid w:val="0081520F"/>
    <w:rsid w:val="008156B2"/>
    <w:rsid w:val="00815A24"/>
    <w:rsid w:val="00823116"/>
    <w:rsid w:val="008231DD"/>
    <w:rsid w:val="00826312"/>
    <w:rsid w:val="00826775"/>
    <w:rsid w:val="00831D21"/>
    <w:rsid w:val="00831D8E"/>
    <w:rsid w:val="00831E6B"/>
    <w:rsid w:val="008331CD"/>
    <w:rsid w:val="00834DE3"/>
    <w:rsid w:val="0083613D"/>
    <w:rsid w:val="00837AAB"/>
    <w:rsid w:val="008413E3"/>
    <w:rsid w:val="00841B78"/>
    <w:rsid w:val="00842225"/>
    <w:rsid w:val="00844756"/>
    <w:rsid w:val="0084544B"/>
    <w:rsid w:val="0084555A"/>
    <w:rsid w:val="00847A84"/>
    <w:rsid w:val="0085085F"/>
    <w:rsid w:val="0085138B"/>
    <w:rsid w:val="0085155C"/>
    <w:rsid w:val="00854680"/>
    <w:rsid w:val="00857FE3"/>
    <w:rsid w:val="00864A71"/>
    <w:rsid w:val="0087315B"/>
    <w:rsid w:val="00873F72"/>
    <w:rsid w:val="00874323"/>
    <w:rsid w:val="008755A7"/>
    <w:rsid w:val="00875B3C"/>
    <w:rsid w:val="00876B5F"/>
    <w:rsid w:val="00881F59"/>
    <w:rsid w:val="008832A5"/>
    <w:rsid w:val="0088535C"/>
    <w:rsid w:val="00887695"/>
    <w:rsid w:val="0089066D"/>
    <w:rsid w:val="008956FF"/>
    <w:rsid w:val="008A4D45"/>
    <w:rsid w:val="008A5C9B"/>
    <w:rsid w:val="008A65D9"/>
    <w:rsid w:val="008A6F3C"/>
    <w:rsid w:val="008B1A9B"/>
    <w:rsid w:val="008B242E"/>
    <w:rsid w:val="008B2548"/>
    <w:rsid w:val="008B5FC9"/>
    <w:rsid w:val="008C16E2"/>
    <w:rsid w:val="008C5232"/>
    <w:rsid w:val="008C54D6"/>
    <w:rsid w:val="008C558F"/>
    <w:rsid w:val="008C6666"/>
    <w:rsid w:val="008D035A"/>
    <w:rsid w:val="008D1277"/>
    <w:rsid w:val="008D2740"/>
    <w:rsid w:val="008D529B"/>
    <w:rsid w:val="008D730E"/>
    <w:rsid w:val="008E208C"/>
    <w:rsid w:val="008E3743"/>
    <w:rsid w:val="008E4B4F"/>
    <w:rsid w:val="008E5751"/>
    <w:rsid w:val="008E5F52"/>
    <w:rsid w:val="008E698F"/>
    <w:rsid w:val="008F00FA"/>
    <w:rsid w:val="008F0415"/>
    <w:rsid w:val="008F0A9E"/>
    <w:rsid w:val="008F58EF"/>
    <w:rsid w:val="00902A7B"/>
    <w:rsid w:val="00912551"/>
    <w:rsid w:val="00912734"/>
    <w:rsid w:val="00912CFE"/>
    <w:rsid w:val="00913276"/>
    <w:rsid w:val="00914585"/>
    <w:rsid w:val="00914965"/>
    <w:rsid w:val="00917A00"/>
    <w:rsid w:val="00920034"/>
    <w:rsid w:val="009207FD"/>
    <w:rsid w:val="00924A9C"/>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25C3"/>
    <w:rsid w:val="009651D2"/>
    <w:rsid w:val="00967A89"/>
    <w:rsid w:val="00970ACD"/>
    <w:rsid w:val="00972814"/>
    <w:rsid w:val="00972FF6"/>
    <w:rsid w:val="009807B9"/>
    <w:rsid w:val="009807CE"/>
    <w:rsid w:val="009831BB"/>
    <w:rsid w:val="0098551A"/>
    <w:rsid w:val="009857E9"/>
    <w:rsid w:val="009859E8"/>
    <w:rsid w:val="009863D0"/>
    <w:rsid w:val="0099204F"/>
    <w:rsid w:val="009A440A"/>
    <w:rsid w:val="009A7173"/>
    <w:rsid w:val="009A75BE"/>
    <w:rsid w:val="009B1ECD"/>
    <w:rsid w:val="009B3384"/>
    <w:rsid w:val="009B4D6D"/>
    <w:rsid w:val="009B6C64"/>
    <w:rsid w:val="009B6E40"/>
    <w:rsid w:val="009C2D3B"/>
    <w:rsid w:val="009C4130"/>
    <w:rsid w:val="009C4CC1"/>
    <w:rsid w:val="009D16EB"/>
    <w:rsid w:val="009D1A73"/>
    <w:rsid w:val="009E5476"/>
    <w:rsid w:val="009F0472"/>
    <w:rsid w:val="009F14A2"/>
    <w:rsid w:val="009F239C"/>
    <w:rsid w:val="009F6A32"/>
    <w:rsid w:val="00A020CF"/>
    <w:rsid w:val="00A0302F"/>
    <w:rsid w:val="00A0313C"/>
    <w:rsid w:val="00A04A7C"/>
    <w:rsid w:val="00A07B67"/>
    <w:rsid w:val="00A10BF5"/>
    <w:rsid w:val="00A15EC1"/>
    <w:rsid w:val="00A1710D"/>
    <w:rsid w:val="00A21A25"/>
    <w:rsid w:val="00A23399"/>
    <w:rsid w:val="00A24AC3"/>
    <w:rsid w:val="00A26CCD"/>
    <w:rsid w:val="00A27D39"/>
    <w:rsid w:val="00A32448"/>
    <w:rsid w:val="00A32ABE"/>
    <w:rsid w:val="00A33A0A"/>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2AAF"/>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D615D"/>
    <w:rsid w:val="00AE06B1"/>
    <w:rsid w:val="00AE457E"/>
    <w:rsid w:val="00AE4EFB"/>
    <w:rsid w:val="00AE5DE0"/>
    <w:rsid w:val="00AF1933"/>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30CF0"/>
    <w:rsid w:val="00B332DA"/>
    <w:rsid w:val="00B36483"/>
    <w:rsid w:val="00B43301"/>
    <w:rsid w:val="00B46DB3"/>
    <w:rsid w:val="00B52F70"/>
    <w:rsid w:val="00B55C58"/>
    <w:rsid w:val="00B57CD5"/>
    <w:rsid w:val="00B600F3"/>
    <w:rsid w:val="00B6056D"/>
    <w:rsid w:val="00B611A5"/>
    <w:rsid w:val="00B64E9E"/>
    <w:rsid w:val="00B66171"/>
    <w:rsid w:val="00B661DF"/>
    <w:rsid w:val="00B677D5"/>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2601"/>
    <w:rsid w:val="00BC207B"/>
    <w:rsid w:val="00BC42E6"/>
    <w:rsid w:val="00BC4E0F"/>
    <w:rsid w:val="00BC5684"/>
    <w:rsid w:val="00BC5CF4"/>
    <w:rsid w:val="00BD0E61"/>
    <w:rsid w:val="00BD4936"/>
    <w:rsid w:val="00BD4DB5"/>
    <w:rsid w:val="00BD56E6"/>
    <w:rsid w:val="00BD77D9"/>
    <w:rsid w:val="00BD7F4F"/>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D77"/>
    <w:rsid w:val="00C34A6E"/>
    <w:rsid w:val="00C34FF3"/>
    <w:rsid w:val="00C4006B"/>
    <w:rsid w:val="00C42B09"/>
    <w:rsid w:val="00C432A1"/>
    <w:rsid w:val="00C4406F"/>
    <w:rsid w:val="00C44795"/>
    <w:rsid w:val="00C459BD"/>
    <w:rsid w:val="00C477D2"/>
    <w:rsid w:val="00C51008"/>
    <w:rsid w:val="00C52D20"/>
    <w:rsid w:val="00C53D65"/>
    <w:rsid w:val="00C54855"/>
    <w:rsid w:val="00C55752"/>
    <w:rsid w:val="00C57D9F"/>
    <w:rsid w:val="00C61681"/>
    <w:rsid w:val="00C61E75"/>
    <w:rsid w:val="00C66B38"/>
    <w:rsid w:val="00C7290F"/>
    <w:rsid w:val="00C73CF1"/>
    <w:rsid w:val="00C73D43"/>
    <w:rsid w:val="00C773D1"/>
    <w:rsid w:val="00C82053"/>
    <w:rsid w:val="00C85C19"/>
    <w:rsid w:val="00C85CCF"/>
    <w:rsid w:val="00C860C7"/>
    <w:rsid w:val="00C870C1"/>
    <w:rsid w:val="00C872F8"/>
    <w:rsid w:val="00C87E69"/>
    <w:rsid w:val="00C91B00"/>
    <w:rsid w:val="00C91E69"/>
    <w:rsid w:val="00C944C0"/>
    <w:rsid w:val="00C94E5D"/>
    <w:rsid w:val="00CB0430"/>
    <w:rsid w:val="00CB429D"/>
    <w:rsid w:val="00CC20A8"/>
    <w:rsid w:val="00CC21F4"/>
    <w:rsid w:val="00CC2443"/>
    <w:rsid w:val="00CC4837"/>
    <w:rsid w:val="00CC5435"/>
    <w:rsid w:val="00CD26C8"/>
    <w:rsid w:val="00CD6084"/>
    <w:rsid w:val="00CE1E1B"/>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322E"/>
    <w:rsid w:val="00D33A0C"/>
    <w:rsid w:val="00D3429E"/>
    <w:rsid w:val="00D35378"/>
    <w:rsid w:val="00D354DB"/>
    <w:rsid w:val="00D36A4F"/>
    <w:rsid w:val="00D40BA9"/>
    <w:rsid w:val="00D51E77"/>
    <w:rsid w:val="00D52724"/>
    <w:rsid w:val="00D547CF"/>
    <w:rsid w:val="00D564CD"/>
    <w:rsid w:val="00D61DAB"/>
    <w:rsid w:val="00D62E44"/>
    <w:rsid w:val="00D635A4"/>
    <w:rsid w:val="00D64411"/>
    <w:rsid w:val="00D650D8"/>
    <w:rsid w:val="00D65ABC"/>
    <w:rsid w:val="00D676EF"/>
    <w:rsid w:val="00D70275"/>
    <w:rsid w:val="00D729C6"/>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34E1"/>
    <w:rsid w:val="00DE35D5"/>
    <w:rsid w:val="00DE5340"/>
    <w:rsid w:val="00DE661C"/>
    <w:rsid w:val="00DF479F"/>
    <w:rsid w:val="00DF6F43"/>
    <w:rsid w:val="00E014D6"/>
    <w:rsid w:val="00E03B2D"/>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5392"/>
    <w:rsid w:val="00EA5B26"/>
    <w:rsid w:val="00EB0C19"/>
    <w:rsid w:val="00EB54BE"/>
    <w:rsid w:val="00EB5A92"/>
    <w:rsid w:val="00EB6007"/>
    <w:rsid w:val="00EB70D9"/>
    <w:rsid w:val="00EC173D"/>
    <w:rsid w:val="00EC386C"/>
    <w:rsid w:val="00EC41D3"/>
    <w:rsid w:val="00EC5431"/>
    <w:rsid w:val="00ED0D9B"/>
    <w:rsid w:val="00ED1AA4"/>
    <w:rsid w:val="00ED4D03"/>
    <w:rsid w:val="00EE1D9A"/>
    <w:rsid w:val="00EF0087"/>
    <w:rsid w:val="00EF0224"/>
    <w:rsid w:val="00EF070B"/>
    <w:rsid w:val="00EF4A3E"/>
    <w:rsid w:val="00EF51E8"/>
    <w:rsid w:val="00EF5862"/>
    <w:rsid w:val="00EF5E0C"/>
    <w:rsid w:val="00F0027C"/>
    <w:rsid w:val="00F0052C"/>
    <w:rsid w:val="00F0774F"/>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F2B"/>
    <w:rsid w:val="00F3676A"/>
    <w:rsid w:val="00F36CC1"/>
    <w:rsid w:val="00F43960"/>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73A4"/>
    <w:rsid w:val="00F91D13"/>
    <w:rsid w:val="00F95BE5"/>
    <w:rsid w:val="00F97664"/>
    <w:rsid w:val="00F97AA3"/>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 w:val="00FF4C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F24F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24FAB"/>
    <w:rPr>
      <w:color w:val="0000FF"/>
      <w:u w:val="single"/>
    </w:rPr>
  </w:style>
  <w:style w:type="paragraph" w:styleId="Header">
    <w:name w:val="header"/>
    <w:basedOn w:val="Normal"/>
    <w:rsid w:val="00F24FAB"/>
    <w:pPr>
      <w:tabs>
        <w:tab w:val="center" w:pos="4153"/>
        <w:tab w:val="right" w:pos="8306"/>
      </w:tabs>
    </w:pPr>
  </w:style>
  <w:style w:type="paragraph" w:styleId="Footer">
    <w:name w:val="footer"/>
    <w:basedOn w:val="Normal"/>
    <w:rsid w:val="00F24FAB"/>
    <w:pPr>
      <w:tabs>
        <w:tab w:val="center" w:pos="4153"/>
        <w:tab w:val="right" w:pos="8306"/>
      </w:tabs>
    </w:pPr>
  </w:style>
  <w:style w:type="character" w:customStyle="1" w:styleId="Heading2Char">
    <w:name w:val="Heading 2 Char"/>
    <w:aliases w:val="level 2 Char,level2 Char"/>
    <w:basedOn w:val="DefaultParagraphFont"/>
    <w:link w:val="Heading2"/>
    <w:rsid w:val="00B87FB0"/>
    <w:rPr>
      <w:rFonts w:ascii="Verdana" w:hAnsi="Verdana" w:cs="Arial"/>
      <w:bCs/>
      <w:iCs/>
      <w:sz w:val="24"/>
      <w:szCs w:val="28"/>
      <w:lang w:val="en-GB" w:eastAsia="en-GB"/>
    </w:rPr>
  </w:style>
  <w:style w:type="paragraph" w:styleId="BodyText">
    <w:name w:val="Body Text"/>
    <w:basedOn w:val="Normal"/>
    <w:link w:val="BodyTextChar"/>
    <w:rsid w:val="00AD615D"/>
    <w:pPr>
      <w:jc w:val="both"/>
    </w:pPr>
    <w:rPr>
      <w:rFonts w:ascii="Arial" w:hAnsi="Arial"/>
      <w:szCs w:val="20"/>
    </w:rPr>
  </w:style>
  <w:style w:type="character" w:customStyle="1" w:styleId="BodyTextChar">
    <w:name w:val="Body Text Char"/>
    <w:basedOn w:val="DefaultParagraphFont"/>
    <w:link w:val="BodyText"/>
    <w:rsid w:val="00AD615D"/>
    <w:rPr>
      <w:rFonts w:ascii="Arial" w:hAnsi="Arial"/>
      <w:sz w:val="24"/>
      <w:lang w:val="en-GB" w:eastAsia="en-GB"/>
    </w:rPr>
  </w:style>
  <w:style w:type="paragraph" w:styleId="ListParagraph">
    <w:name w:val="List Paragraph"/>
    <w:basedOn w:val="Normal"/>
    <w:uiPriority w:val="99"/>
    <w:qFormat/>
    <w:rsid w:val="00AD615D"/>
    <w:pPr>
      <w:ind w:left="720"/>
    </w:pPr>
  </w:style>
</w:styles>
</file>

<file path=word/webSettings.xml><?xml version="1.0" encoding="utf-8"?>
<w:webSettings xmlns:r="http://schemas.openxmlformats.org/officeDocument/2006/relationships" xmlns:w="http://schemas.openxmlformats.org/wordprocessingml/2006/main">
  <w:divs>
    <w:div w:id="1601790748">
      <w:bodyDiv w:val="1"/>
      <w:marLeft w:val="0"/>
      <w:marRight w:val="0"/>
      <w:marTop w:val="0"/>
      <w:marBottom w:val="0"/>
      <w:divBdr>
        <w:top w:val="none" w:sz="0" w:space="0" w:color="auto"/>
        <w:left w:val="none" w:sz="0" w:space="0" w:color="auto"/>
        <w:bottom w:val="none" w:sz="0" w:space="0" w:color="auto"/>
        <w:right w:val="none" w:sz="0" w:space="0" w:color="auto"/>
      </w:divBdr>
    </w:div>
    <w:div w:id="165610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A901B-72B6-40EA-B71E-966128570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2367</CharactersWithSpaces>
  <SharedDoc>false</SharedDoc>
  <HLinks>
    <vt:vector size="12" baseType="variant">
      <vt:variant>
        <vt:i4>2293841</vt:i4>
      </vt:variant>
      <vt:variant>
        <vt:i4>3</vt:i4>
      </vt:variant>
      <vt:variant>
        <vt:i4>0</vt:i4>
      </vt:variant>
      <vt:variant>
        <vt:i4>5</vt:i4>
      </vt:variant>
      <vt:variant>
        <vt:lpwstr>mailto:DCUSA@electralink.co.ukl</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wallsm</cp:lastModifiedBy>
  <cp:revision>2</cp:revision>
  <dcterms:created xsi:type="dcterms:W3CDTF">2012-03-20T16:33:00Z</dcterms:created>
  <dcterms:modified xsi:type="dcterms:W3CDTF">2012-03-20T16:33:00Z</dcterms:modified>
</cp:coreProperties>
</file>